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Указ Президента Российской Федерации от 31 декабря 2015 года N 683</w:t>
      </w:r>
    </w:p>
    <w:p w:rsid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"О Стратегии национальной безопасности Российской Федерации"</w:t>
      </w:r>
    </w:p>
    <w:p w:rsidR="00841AB7" w:rsidRPr="00F37B94" w:rsidRDefault="00841AB7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Опубликовано: 31 декабря 2015 г. на Интернет-портале "Российской Газеты"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Вступает в силу:31 декабря 2015 г.</w:t>
      </w:r>
    </w:p>
    <w:p w:rsidR="00841AB7" w:rsidRDefault="00841AB7" w:rsidP="00F37B94">
      <w:pPr>
        <w:rPr>
          <w:color w:val="000000"/>
          <w:sz w:val="26"/>
          <w:szCs w:val="26"/>
        </w:rPr>
      </w:pPr>
      <w:bookmarkStart w:id="0" w:name="_GoBack"/>
      <w:bookmarkEnd w:id="0"/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 соответствии с федеральными законами от 28 декабря 2010 г. N 390-ФЗ "О безопасности" и от 28 июня 2014 г. N 172-ФЗ "О стратегическом планировании в Российской Федерации" постановляю: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1. Утвердить прилагаемую Стратегию национальной безопасности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2. Признать утратившими силу: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Указ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пункт 27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jc w:val="left"/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3. Настоящий Указ вступает в силу со дня его подписания.</w:t>
      </w:r>
      <w:r w:rsidRPr="00F37B94">
        <w:rPr>
          <w:color w:val="000000"/>
          <w:sz w:val="26"/>
          <w:szCs w:val="26"/>
        </w:rPr>
        <w:br/>
      </w:r>
      <w:r w:rsidRPr="00F37B94">
        <w:rPr>
          <w:color w:val="000000"/>
          <w:sz w:val="26"/>
          <w:szCs w:val="26"/>
        </w:rPr>
        <w:br/>
      </w:r>
      <w:r w:rsidRPr="00F37B94">
        <w:rPr>
          <w:b/>
          <w:bCs/>
          <w:color w:val="000000"/>
          <w:sz w:val="26"/>
          <w:szCs w:val="26"/>
        </w:rPr>
        <w:t xml:space="preserve">Президент Российской Федерации </w:t>
      </w:r>
      <w:r w:rsidRPr="00F37B94">
        <w:rPr>
          <w:b/>
          <w:bCs/>
          <w:color w:val="000000"/>
          <w:sz w:val="26"/>
          <w:szCs w:val="26"/>
        </w:rPr>
        <w:br/>
        <w:t>В. Путин</w:t>
      </w:r>
      <w:r w:rsidRPr="00F37B94">
        <w:rPr>
          <w:color w:val="000000"/>
          <w:sz w:val="26"/>
          <w:szCs w:val="26"/>
        </w:rPr>
        <w:br/>
      </w:r>
      <w:r w:rsidRPr="00F37B94">
        <w:rPr>
          <w:color w:val="000000"/>
          <w:sz w:val="26"/>
          <w:szCs w:val="26"/>
        </w:rPr>
        <w:br/>
      </w:r>
      <w:r w:rsidRPr="00F37B94">
        <w:rPr>
          <w:i/>
          <w:iCs/>
          <w:color w:val="000000"/>
          <w:sz w:val="26"/>
          <w:szCs w:val="26"/>
        </w:rPr>
        <w:t>Прим. ред.: указ опубликован на официальном интернет-портале правовой информации www.pravo.gov.ru.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Стратегия национальной безопасности Российской Федерации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b/>
          <w:bCs/>
          <w:color w:val="000000"/>
          <w:sz w:val="26"/>
          <w:szCs w:val="26"/>
        </w:rPr>
        <w:t>1. Общие положения</w:t>
      </w:r>
    </w:p>
    <w:p w:rsid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2. Правовую основу настоящей Стратегии составляют Конституция Российской Федерации, федеральные законы от 28 декабря 2010 г. N 390-ФЗ "О безопасности" и от 28 июня 2014 г. N 172-ФЗ "О стратегическом планировании в Российской </w:t>
      </w:r>
      <w:r w:rsidRPr="00F37B94">
        <w:rPr>
          <w:color w:val="000000"/>
          <w:sz w:val="26"/>
          <w:szCs w:val="26"/>
        </w:rPr>
        <w:lastRenderedPageBreak/>
        <w:t>Федерации", другие федеральные законы, нормативные правовые акты Президента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6. В настоящей Стратегии используются следующие основные понятия: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национальные интересы Российской Федерации (далее - национальные интересы) объективно значимые потребности личности, общества и государства в обеспечении их защищенности и устойчивого развития;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система обеспечения национальной безопасности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II. Россия в современном мире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</w:t>
      </w:r>
      <w:r w:rsidRPr="00F37B94">
        <w:rPr>
          <w:color w:val="000000"/>
          <w:sz w:val="26"/>
          <w:szCs w:val="26"/>
        </w:rPr>
        <w:lastRenderedPageBreak/>
        <w:t>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</w:t>
      </w:r>
      <w:r w:rsidRPr="00F37B94">
        <w:rPr>
          <w:color w:val="000000"/>
          <w:sz w:val="26"/>
          <w:szCs w:val="26"/>
        </w:rPr>
        <w:lastRenderedPageBreak/>
        <w:t>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военнобиологических лабораторий США.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III. Национальные интересы и стратегические национальные приоритеты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30. Национальными интересами на долгосрочную перспективу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сохранение и развитие культуры, традиционных российских духовно-нравственных ценностей;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конкурентоспособности национальной экономики;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оборона страны;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государственная и общественная безопасность;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качества жизни российских граждан;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экономический рост;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наука, технологии и образование;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здравоохранение;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культура;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экология живых систем и рациональное природопользование;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стратегическая стабильность и равноправное стратегическое партнерство.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IV. Обеспечение национальной безопасности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Оборона страны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Государственная и общественная безопасность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обществе. защита населения и территорий от чрезвычайных ситуаций природного и техногенного характера.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43. Основными угрозами государственной и общественной безопасности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коррупция;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47. В целях обеспечения государственной и общественной безопасности: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</w:t>
      </w:r>
      <w:r w:rsidRPr="00F37B94">
        <w:rPr>
          <w:color w:val="000000"/>
          <w:sz w:val="26"/>
          <w:szCs w:val="26"/>
        </w:rPr>
        <w:lastRenderedPageBreak/>
        <w:t>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совершенствуется система выявления и анализа угроз в информационной сфере, противодействия им;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повышается социальная ответственность органов обеспечения государственной и общественной безопасности.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</w:t>
      </w:r>
      <w:r w:rsidRPr="00F37B94">
        <w:rPr>
          <w:color w:val="000000"/>
          <w:sz w:val="26"/>
          <w:szCs w:val="26"/>
        </w:rPr>
        <w:lastRenderedPageBreak/>
        <w:t>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Повышение качества жизни российских граждан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улучшают и развивают транспортную и жилищно-коммунальную инфраструктуры;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54. Обеспечение продовольственной безопасности осуществляется за счет: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достижения продовольственной независимости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подготовки научных работников и высококвалифицированных специалистов в области сельского хозяйства.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Экономический рост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</w:t>
      </w:r>
      <w:r w:rsidRPr="00F37B94">
        <w:rPr>
          <w:color w:val="000000"/>
          <w:sz w:val="26"/>
          <w:szCs w:val="26"/>
        </w:rPr>
        <w:lastRenderedPageBreak/>
        <w:t>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</w:t>
      </w:r>
      <w:r w:rsidRPr="00F37B94">
        <w:rPr>
          <w:color w:val="000000"/>
          <w:sz w:val="26"/>
          <w:szCs w:val="26"/>
        </w:rPr>
        <w:lastRenderedPageBreak/>
        <w:t>ления и системы размещения производительных сил на территории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Наука, технологии и образование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</w:t>
      </w:r>
      <w:r w:rsidRPr="00F37B94">
        <w:rPr>
          <w:color w:val="000000"/>
          <w:sz w:val="26"/>
          <w:szCs w:val="26"/>
        </w:rPr>
        <w:lastRenderedPageBreak/>
        <w:t>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70. Для решения задач национальной безопасности в области науки, технологий и образования необходимы: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создание благоприятных условий для научной деятельности;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междисциплинарных исследований;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Здравоохранение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доступности и качества медицинской помощи;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совершенствование вертикальной системы контроля качества, эффективности и безопасности лекарственных средств;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</w:t>
      </w:r>
      <w:r w:rsidRPr="00F37B94">
        <w:rPr>
          <w:color w:val="000000"/>
          <w:sz w:val="26"/>
          <w:szCs w:val="26"/>
        </w:rPr>
        <w:lastRenderedPageBreak/>
        <w:t>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службы охраны материнства и детства;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паллиативной медицинской помощи, в том числе детям;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внедрение современных информационных и коммуникационных технологий;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системы мониторинга биологической обстановки на территории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возрождение традиций милосердия;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широкое внедрение инструментов государственно-частного партнерства в сфере охраны здоровья граждан;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конкурентоспособности российского здравоохранения на мировом рынке.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Культура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76. Стратегическими целями обеспечения национальной безопасности в области культуры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повышение роли России в мировом гуманитарном и культурном пространстве.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82. Укреплению национальной безопасности в области культуры способствуют: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</w:t>
      </w:r>
      <w:r w:rsidRPr="00F37B94">
        <w:rPr>
          <w:color w:val="000000"/>
          <w:sz w:val="26"/>
          <w:szCs w:val="26"/>
        </w:rPr>
        <w:lastRenderedPageBreak/>
        <w:t>ции экстремистского содержания, пропаганды насилия, расовой, религиозной и межнациональной нетерпимости;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внутреннего культурно-познавательного туризма;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развитие общей гуманитарной и информационно-телекоммуникационной среды на территориях государств участников Содружества Независимых Государств и в сопредельных регионах;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 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использование культурного потенциала России в интересах многостороннего международного сотрудничества.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Экология живых систем и рациональное природопользование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83. Стратегическими целями обеспечения экологической безопасности и рационального природопользования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</w:t>
      </w:r>
      <w:r w:rsidRPr="00F37B94">
        <w:rPr>
          <w:color w:val="000000"/>
          <w:sz w:val="26"/>
          <w:szCs w:val="26"/>
        </w:rPr>
        <w:lastRenderedPageBreak/>
        <w:t>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стимулирование внедрения инновационных технологий и развития экологически безопасных производств;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развитие индустрии утилизации и вторичного использования отходов производства и потребления;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повышение требований экологических стандартов и создание системы экологических фондов;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Стратегическая стабильность и равноправное стратегическое партнерство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89. Развитие отношений двустороннего и многостороннего сотрудничества с государствами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участниками Содружества Независимых Государств, Республикой Абхазия и Республикой Южная Осетия.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</w:t>
      </w:r>
      <w:r w:rsidRPr="00F37B94">
        <w:rPr>
          <w:color w:val="000000"/>
          <w:sz w:val="26"/>
          <w:szCs w:val="26"/>
        </w:rPr>
        <w:lastRenderedPageBreak/>
        <w:t xml:space="preserve">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94. Российская Федерация отводит важную роль привилегированному стратегическому партнерству с Республикой Индией.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99. Особое значение имеет развитие равноправного и взаимовыгодного международного сотрудничества в Арктике.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104. В целях сохранения стратегической стабильности Российская Федерация: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содействует формированию системы международной информационной безопасности;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V. Организационные, нормативно-правовые и информационные основы реализации настоящей Стратегии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lastRenderedPageBreak/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 реализации стратегических национальных приоритетов.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 xml:space="preserve"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 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</w:t>
      </w:r>
      <w:r w:rsidRPr="00F37B94">
        <w:rPr>
          <w:color w:val="000000"/>
          <w:sz w:val="26"/>
          <w:szCs w:val="26"/>
        </w:rPr>
        <w:lastRenderedPageBreak/>
        <w:t>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VI. Основные показатели состояния национальной безопасности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115. Основными показателями, необходимыми для оценки состояния национальной безопасности, являются: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ожидаемая продолжительность жизни;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валовой внутренний продукт на душу населения;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уровень инфляции;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уровень безработицы;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доля расходов в валовом внутреннем продукте на развитие науки, технологий и образования;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доля расходов в валовом внутреннем продукте на культуру;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доля территории Российской Федерации, не соответствующая экологическим нормативам.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color w:val="000000"/>
          <w:sz w:val="26"/>
          <w:szCs w:val="26"/>
        </w:rPr>
      </w:pPr>
      <w:r w:rsidRPr="00F37B94">
        <w:rPr>
          <w:color w:val="000000"/>
          <w:sz w:val="26"/>
          <w:szCs w:val="26"/>
        </w:rP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F37B94" w:rsidRPr="00F37B94" w:rsidRDefault="00F37B94" w:rsidP="00F37B94">
      <w:pPr>
        <w:rPr>
          <w:color w:val="000000"/>
          <w:sz w:val="26"/>
          <w:szCs w:val="26"/>
        </w:rPr>
      </w:pPr>
    </w:p>
    <w:p w:rsidR="00F37B94" w:rsidRPr="00F37B94" w:rsidRDefault="00F37B94" w:rsidP="00F37B94">
      <w:pPr>
        <w:rPr>
          <w:b/>
          <w:color w:val="000000"/>
          <w:sz w:val="26"/>
          <w:szCs w:val="26"/>
        </w:rPr>
      </w:pPr>
      <w:r w:rsidRPr="00F37B94">
        <w:rPr>
          <w:b/>
          <w:color w:val="000000"/>
          <w:sz w:val="26"/>
          <w:szCs w:val="26"/>
        </w:rPr>
        <w:t>* * *</w:t>
      </w:r>
    </w:p>
    <w:p w:rsidR="00F37B94" w:rsidRPr="00F37B94" w:rsidRDefault="00F37B94" w:rsidP="00F37B94">
      <w:pPr>
        <w:rPr>
          <w:b/>
          <w:color w:val="000000"/>
          <w:sz w:val="26"/>
          <w:szCs w:val="26"/>
        </w:rPr>
      </w:pPr>
      <w:r w:rsidRPr="00F37B94">
        <w:rPr>
          <w:b/>
          <w:color w:val="000000"/>
          <w:sz w:val="26"/>
          <w:szCs w:val="26"/>
        </w:rP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F37B94" w:rsidRDefault="00F37B94" w:rsidP="00F25162">
      <w:pPr>
        <w:rPr>
          <w:color w:val="000000"/>
          <w:sz w:val="26"/>
          <w:szCs w:val="26"/>
        </w:rPr>
      </w:pPr>
    </w:p>
    <w:p w:rsidR="00F25162" w:rsidRPr="002D58B6" w:rsidRDefault="00F25162" w:rsidP="000D3051">
      <w:pPr>
        <w:ind w:firstLine="709"/>
        <w:rPr>
          <w:sz w:val="26"/>
          <w:szCs w:val="26"/>
        </w:rPr>
      </w:pPr>
    </w:p>
    <w:sectPr w:rsidR="00F25162" w:rsidRPr="002D58B6" w:rsidSect="002D58B6">
      <w:headerReference w:type="even" r:id="rId6"/>
      <w:headerReference w:type="default" r:id="rId7"/>
      <w:footnotePr>
        <w:numRestart w:val="eachPage"/>
      </w:footnotePr>
      <w:endnotePr>
        <w:numStart w:val="3"/>
      </w:endnotePr>
      <w:pgSz w:w="11907" w:h="16840" w:code="9"/>
      <w:pgMar w:top="1134" w:right="680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2A" w:rsidRDefault="000E7C2A">
      <w:r>
        <w:separator/>
      </w:r>
    </w:p>
  </w:endnote>
  <w:endnote w:type="continuationSeparator" w:id="0">
    <w:p w:rsidR="000E7C2A" w:rsidRDefault="000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2A" w:rsidRDefault="000E7C2A">
      <w:r>
        <w:separator/>
      </w:r>
    </w:p>
  </w:footnote>
  <w:footnote w:type="continuationSeparator" w:id="0">
    <w:p w:rsidR="000E7C2A" w:rsidRDefault="000E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6" w:rsidRDefault="002D58B6" w:rsidP="0016777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58B6" w:rsidRDefault="002D5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B6" w:rsidRPr="000D3051" w:rsidRDefault="002D58B6" w:rsidP="004B3B36">
    <w:pPr>
      <w:pStyle w:val="a3"/>
      <w:framePr w:wrap="around" w:vAnchor="text" w:hAnchor="margin" w:xAlign="center" w:y="1"/>
      <w:ind w:firstLine="0"/>
      <w:jc w:val="center"/>
      <w:rPr>
        <w:rStyle w:val="ab"/>
        <w:sz w:val="22"/>
        <w:szCs w:val="22"/>
      </w:rPr>
    </w:pPr>
    <w:r w:rsidRPr="000D3051">
      <w:rPr>
        <w:rStyle w:val="ab"/>
        <w:sz w:val="22"/>
        <w:szCs w:val="22"/>
      </w:rPr>
      <w:fldChar w:fldCharType="begin"/>
    </w:r>
    <w:r w:rsidRPr="000D3051">
      <w:rPr>
        <w:rStyle w:val="ab"/>
        <w:sz w:val="22"/>
        <w:szCs w:val="22"/>
      </w:rPr>
      <w:instrText xml:space="preserve">PAGE  </w:instrText>
    </w:r>
    <w:r w:rsidRPr="000D3051">
      <w:rPr>
        <w:rStyle w:val="ab"/>
        <w:sz w:val="22"/>
        <w:szCs w:val="22"/>
      </w:rPr>
      <w:fldChar w:fldCharType="separate"/>
    </w:r>
    <w:r w:rsidR="00841AB7">
      <w:rPr>
        <w:rStyle w:val="ab"/>
        <w:noProof/>
        <w:sz w:val="22"/>
        <w:szCs w:val="22"/>
      </w:rPr>
      <w:t>31</w:t>
    </w:r>
    <w:r w:rsidRPr="000D3051">
      <w:rPr>
        <w:rStyle w:val="ab"/>
        <w:sz w:val="22"/>
        <w:szCs w:val="22"/>
      </w:rPr>
      <w:fldChar w:fldCharType="end"/>
    </w:r>
  </w:p>
  <w:p w:rsidR="002D58B6" w:rsidRPr="000D3051" w:rsidRDefault="002D58B6" w:rsidP="004B3B36">
    <w:pPr>
      <w:pStyle w:val="a3"/>
      <w:ind w:firstLine="0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E"/>
    <w:rsid w:val="00012FA0"/>
    <w:rsid w:val="00024B9E"/>
    <w:rsid w:val="000346C2"/>
    <w:rsid w:val="00082CAE"/>
    <w:rsid w:val="0008384F"/>
    <w:rsid w:val="00091B17"/>
    <w:rsid w:val="00092623"/>
    <w:rsid w:val="000944DF"/>
    <w:rsid w:val="0009511F"/>
    <w:rsid w:val="000B009B"/>
    <w:rsid w:val="000B0AE1"/>
    <w:rsid w:val="000B0DEA"/>
    <w:rsid w:val="000B3BBA"/>
    <w:rsid w:val="000D0587"/>
    <w:rsid w:val="000D3051"/>
    <w:rsid w:val="000E53B0"/>
    <w:rsid w:val="000E7C2A"/>
    <w:rsid w:val="000F3D52"/>
    <w:rsid w:val="001066F7"/>
    <w:rsid w:val="00123F23"/>
    <w:rsid w:val="00134767"/>
    <w:rsid w:val="001471FC"/>
    <w:rsid w:val="001508C3"/>
    <w:rsid w:val="00152949"/>
    <w:rsid w:val="0015445F"/>
    <w:rsid w:val="00163244"/>
    <w:rsid w:val="001641DD"/>
    <w:rsid w:val="0016777A"/>
    <w:rsid w:val="00171F02"/>
    <w:rsid w:val="0018242C"/>
    <w:rsid w:val="00183B42"/>
    <w:rsid w:val="00186E1D"/>
    <w:rsid w:val="0019390A"/>
    <w:rsid w:val="001A35EE"/>
    <w:rsid w:val="001A37F5"/>
    <w:rsid w:val="001B4BD3"/>
    <w:rsid w:val="001C331E"/>
    <w:rsid w:val="001D1471"/>
    <w:rsid w:val="001D1CC3"/>
    <w:rsid w:val="001D3732"/>
    <w:rsid w:val="001D4612"/>
    <w:rsid w:val="001D474E"/>
    <w:rsid w:val="001D7473"/>
    <w:rsid w:val="001E04A3"/>
    <w:rsid w:val="001E2701"/>
    <w:rsid w:val="001E4647"/>
    <w:rsid w:val="001E6113"/>
    <w:rsid w:val="001E73BF"/>
    <w:rsid w:val="002037DC"/>
    <w:rsid w:val="00212FB6"/>
    <w:rsid w:val="002313EE"/>
    <w:rsid w:val="002712DF"/>
    <w:rsid w:val="00272379"/>
    <w:rsid w:val="002737E7"/>
    <w:rsid w:val="00276F49"/>
    <w:rsid w:val="00285388"/>
    <w:rsid w:val="00287C99"/>
    <w:rsid w:val="002957BA"/>
    <w:rsid w:val="002A3940"/>
    <w:rsid w:val="002B45C6"/>
    <w:rsid w:val="002C0F63"/>
    <w:rsid w:val="002D4C50"/>
    <w:rsid w:val="002D58B6"/>
    <w:rsid w:val="002F0575"/>
    <w:rsid w:val="003046F1"/>
    <w:rsid w:val="00326D96"/>
    <w:rsid w:val="00335B36"/>
    <w:rsid w:val="00352750"/>
    <w:rsid w:val="0035294D"/>
    <w:rsid w:val="0036593D"/>
    <w:rsid w:val="00386078"/>
    <w:rsid w:val="003A62EC"/>
    <w:rsid w:val="003A6686"/>
    <w:rsid w:val="003B6BC8"/>
    <w:rsid w:val="003C5275"/>
    <w:rsid w:val="003F0AA4"/>
    <w:rsid w:val="003F3662"/>
    <w:rsid w:val="00423037"/>
    <w:rsid w:val="00425BE0"/>
    <w:rsid w:val="004464F6"/>
    <w:rsid w:val="00447C86"/>
    <w:rsid w:val="00447E2A"/>
    <w:rsid w:val="00461E20"/>
    <w:rsid w:val="00465DE0"/>
    <w:rsid w:val="00470BE7"/>
    <w:rsid w:val="00474DA1"/>
    <w:rsid w:val="00485734"/>
    <w:rsid w:val="00492C98"/>
    <w:rsid w:val="004B3B36"/>
    <w:rsid w:val="004B4116"/>
    <w:rsid w:val="004C3F27"/>
    <w:rsid w:val="004D1359"/>
    <w:rsid w:val="004D258A"/>
    <w:rsid w:val="004E0524"/>
    <w:rsid w:val="004E62F6"/>
    <w:rsid w:val="004F64F6"/>
    <w:rsid w:val="00503ACB"/>
    <w:rsid w:val="00505F5E"/>
    <w:rsid w:val="005100E3"/>
    <w:rsid w:val="0051049B"/>
    <w:rsid w:val="00511C55"/>
    <w:rsid w:val="00521133"/>
    <w:rsid w:val="00537F55"/>
    <w:rsid w:val="005505B5"/>
    <w:rsid w:val="00550ECE"/>
    <w:rsid w:val="005662B6"/>
    <w:rsid w:val="00571B72"/>
    <w:rsid w:val="00571C3A"/>
    <w:rsid w:val="00580A0C"/>
    <w:rsid w:val="00590CDA"/>
    <w:rsid w:val="00590EA8"/>
    <w:rsid w:val="005930C7"/>
    <w:rsid w:val="0059575A"/>
    <w:rsid w:val="005C04E7"/>
    <w:rsid w:val="005C26BC"/>
    <w:rsid w:val="005C4D49"/>
    <w:rsid w:val="005E5C6B"/>
    <w:rsid w:val="005F6395"/>
    <w:rsid w:val="005F7EDE"/>
    <w:rsid w:val="006044AC"/>
    <w:rsid w:val="006075B9"/>
    <w:rsid w:val="0061461B"/>
    <w:rsid w:val="00615686"/>
    <w:rsid w:val="00616AAE"/>
    <w:rsid w:val="00643781"/>
    <w:rsid w:val="006455F2"/>
    <w:rsid w:val="00665CE0"/>
    <w:rsid w:val="00666D74"/>
    <w:rsid w:val="00670097"/>
    <w:rsid w:val="006726C2"/>
    <w:rsid w:val="00687023"/>
    <w:rsid w:val="00692060"/>
    <w:rsid w:val="006968DC"/>
    <w:rsid w:val="006A18A0"/>
    <w:rsid w:val="006D2FC6"/>
    <w:rsid w:val="006D631E"/>
    <w:rsid w:val="006E4990"/>
    <w:rsid w:val="006F132F"/>
    <w:rsid w:val="006F1C13"/>
    <w:rsid w:val="006F2909"/>
    <w:rsid w:val="006F56D9"/>
    <w:rsid w:val="006F5CDE"/>
    <w:rsid w:val="00700C8A"/>
    <w:rsid w:val="00706D8A"/>
    <w:rsid w:val="007073DA"/>
    <w:rsid w:val="007102A5"/>
    <w:rsid w:val="00713F0B"/>
    <w:rsid w:val="007241FA"/>
    <w:rsid w:val="0074071F"/>
    <w:rsid w:val="0074338F"/>
    <w:rsid w:val="0074558A"/>
    <w:rsid w:val="00751188"/>
    <w:rsid w:val="00775096"/>
    <w:rsid w:val="0077785B"/>
    <w:rsid w:val="00777DBA"/>
    <w:rsid w:val="007811C5"/>
    <w:rsid w:val="007A0CC1"/>
    <w:rsid w:val="007B76D5"/>
    <w:rsid w:val="007D1A38"/>
    <w:rsid w:val="007D4B95"/>
    <w:rsid w:val="007E0A0A"/>
    <w:rsid w:val="00801653"/>
    <w:rsid w:val="0080213E"/>
    <w:rsid w:val="00802F7C"/>
    <w:rsid w:val="0081715D"/>
    <w:rsid w:val="00821C41"/>
    <w:rsid w:val="00822C55"/>
    <w:rsid w:val="00824910"/>
    <w:rsid w:val="008271C1"/>
    <w:rsid w:val="008409A9"/>
    <w:rsid w:val="00841AB7"/>
    <w:rsid w:val="008462BE"/>
    <w:rsid w:val="00853E59"/>
    <w:rsid w:val="008549A6"/>
    <w:rsid w:val="008655E0"/>
    <w:rsid w:val="00867986"/>
    <w:rsid w:val="00871CE2"/>
    <w:rsid w:val="00881532"/>
    <w:rsid w:val="00883826"/>
    <w:rsid w:val="008A22F7"/>
    <w:rsid w:val="008A37FF"/>
    <w:rsid w:val="008A38F9"/>
    <w:rsid w:val="008B314E"/>
    <w:rsid w:val="008C0CD5"/>
    <w:rsid w:val="008C63B7"/>
    <w:rsid w:val="008E6309"/>
    <w:rsid w:val="008F2AFE"/>
    <w:rsid w:val="009049AA"/>
    <w:rsid w:val="0092356E"/>
    <w:rsid w:val="00927A94"/>
    <w:rsid w:val="0093548D"/>
    <w:rsid w:val="0094547F"/>
    <w:rsid w:val="00947832"/>
    <w:rsid w:val="0095155D"/>
    <w:rsid w:val="00952C1F"/>
    <w:rsid w:val="00972D63"/>
    <w:rsid w:val="009771A2"/>
    <w:rsid w:val="00982B09"/>
    <w:rsid w:val="0098443D"/>
    <w:rsid w:val="00986CF8"/>
    <w:rsid w:val="00995740"/>
    <w:rsid w:val="009B4DD2"/>
    <w:rsid w:val="009C5401"/>
    <w:rsid w:val="009C73D3"/>
    <w:rsid w:val="009D5C5D"/>
    <w:rsid w:val="009E6FFF"/>
    <w:rsid w:val="009F6A2B"/>
    <w:rsid w:val="00A157EA"/>
    <w:rsid w:val="00A24C99"/>
    <w:rsid w:val="00A4502B"/>
    <w:rsid w:val="00A5308D"/>
    <w:rsid w:val="00A54BBB"/>
    <w:rsid w:val="00A70BFD"/>
    <w:rsid w:val="00A75E39"/>
    <w:rsid w:val="00A80E26"/>
    <w:rsid w:val="00A8699D"/>
    <w:rsid w:val="00AA2107"/>
    <w:rsid w:val="00AB66DD"/>
    <w:rsid w:val="00AB6ED0"/>
    <w:rsid w:val="00AD778C"/>
    <w:rsid w:val="00AD7887"/>
    <w:rsid w:val="00AD7ABA"/>
    <w:rsid w:val="00AF1E53"/>
    <w:rsid w:val="00AF2794"/>
    <w:rsid w:val="00AF7155"/>
    <w:rsid w:val="00B0560C"/>
    <w:rsid w:val="00B210C9"/>
    <w:rsid w:val="00B21E44"/>
    <w:rsid w:val="00B2314F"/>
    <w:rsid w:val="00B37A18"/>
    <w:rsid w:val="00B37E62"/>
    <w:rsid w:val="00B42A07"/>
    <w:rsid w:val="00B51152"/>
    <w:rsid w:val="00B8321B"/>
    <w:rsid w:val="00B9205B"/>
    <w:rsid w:val="00B96858"/>
    <w:rsid w:val="00BA6253"/>
    <w:rsid w:val="00BA6D7C"/>
    <w:rsid w:val="00BB27F6"/>
    <w:rsid w:val="00BB42D1"/>
    <w:rsid w:val="00BC007C"/>
    <w:rsid w:val="00BD34B4"/>
    <w:rsid w:val="00BF356E"/>
    <w:rsid w:val="00C32F6D"/>
    <w:rsid w:val="00C428C0"/>
    <w:rsid w:val="00C430A9"/>
    <w:rsid w:val="00C61473"/>
    <w:rsid w:val="00C63AD1"/>
    <w:rsid w:val="00C6410F"/>
    <w:rsid w:val="00C644D7"/>
    <w:rsid w:val="00C80F66"/>
    <w:rsid w:val="00C851E4"/>
    <w:rsid w:val="00C87668"/>
    <w:rsid w:val="00C90B76"/>
    <w:rsid w:val="00CB1426"/>
    <w:rsid w:val="00CB1458"/>
    <w:rsid w:val="00CB18FE"/>
    <w:rsid w:val="00CB7754"/>
    <w:rsid w:val="00CC2760"/>
    <w:rsid w:val="00CC2A63"/>
    <w:rsid w:val="00CC360D"/>
    <w:rsid w:val="00CC3BF9"/>
    <w:rsid w:val="00CD6B93"/>
    <w:rsid w:val="00CE2CD3"/>
    <w:rsid w:val="00CE4047"/>
    <w:rsid w:val="00CE5A0D"/>
    <w:rsid w:val="00CF6354"/>
    <w:rsid w:val="00D015D3"/>
    <w:rsid w:val="00D01F28"/>
    <w:rsid w:val="00D227B0"/>
    <w:rsid w:val="00D33F4F"/>
    <w:rsid w:val="00D54E10"/>
    <w:rsid w:val="00D559EF"/>
    <w:rsid w:val="00D60868"/>
    <w:rsid w:val="00D641E2"/>
    <w:rsid w:val="00D658F8"/>
    <w:rsid w:val="00D70F18"/>
    <w:rsid w:val="00D72C53"/>
    <w:rsid w:val="00D811A4"/>
    <w:rsid w:val="00D85933"/>
    <w:rsid w:val="00D94F02"/>
    <w:rsid w:val="00DA0850"/>
    <w:rsid w:val="00DA4C30"/>
    <w:rsid w:val="00DC1030"/>
    <w:rsid w:val="00DC2E7D"/>
    <w:rsid w:val="00DC6468"/>
    <w:rsid w:val="00DD4BBC"/>
    <w:rsid w:val="00DE58AF"/>
    <w:rsid w:val="00DF025E"/>
    <w:rsid w:val="00E12320"/>
    <w:rsid w:val="00E154CD"/>
    <w:rsid w:val="00E17550"/>
    <w:rsid w:val="00E278DE"/>
    <w:rsid w:val="00E32FC5"/>
    <w:rsid w:val="00E33DDA"/>
    <w:rsid w:val="00E43219"/>
    <w:rsid w:val="00E456D9"/>
    <w:rsid w:val="00E54055"/>
    <w:rsid w:val="00E55730"/>
    <w:rsid w:val="00E560CA"/>
    <w:rsid w:val="00E60CF8"/>
    <w:rsid w:val="00E71718"/>
    <w:rsid w:val="00E74F79"/>
    <w:rsid w:val="00E76B48"/>
    <w:rsid w:val="00E83A1F"/>
    <w:rsid w:val="00E84124"/>
    <w:rsid w:val="00E85E68"/>
    <w:rsid w:val="00E966A4"/>
    <w:rsid w:val="00EA0A17"/>
    <w:rsid w:val="00EA218A"/>
    <w:rsid w:val="00EA7B49"/>
    <w:rsid w:val="00EA7D6C"/>
    <w:rsid w:val="00EB4FF9"/>
    <w:rsid w:val="00ED11FB"/>
    <w:rsid w:val="00EE21FC"/>
    <w:rsid w:val="00EF2002"/>
    <w:rsid w:val="00EF2935"/>
    <w:rsid w:val="00EF4FE4"/>
    <w:rsid w:val="00F0015C"/>
    <w:rsid w:val="00F11BDE"/>
    <w:rsid w:val="00F224F5"/>
    <w:rsid w:val="00F227D6"/>
    <w:rsid w:val="00F25162"/>
    <w:rsid w:val="00F37B94"/>
    <w:rsid w:val="00F43437"/>
    <w:rsid w:val="00F4393F"/>
    <w:rsid w:val="00F475D1"/>
    <w:rsid w:val="00F56B04"/>
    <w:rsid w:val="00F7084C"/>
    <w:rsid w:val="00F7574B"/>
    <w:rsid w:val="00F8144A"/>
    <w:rsid w:val="00F86773"/>
    <w:rsid w:val="00FA307B"/>
    <w:rsid w:val="00FB3073"/>
    <w:rsid w:val="00FB57F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54FDB"/>
  <w15:docId w15:val="{1F4CEE35-7467-4DA1-9763-1DCAC1CB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C644D7"/>
    <w:pPr>
      <w:spacing w:before="100" w:beforeAutospacing="1" w:after="100" w:afterAutospacing="1"/>
      <w:ind w:firstLine="0"/>
      <w:jc w:val="left"/>
      <w:outlineLvl w:val="1"/>
    </w:pPr>
    <w:rPr>
      <w:rFonts w:ascii="Arial" w:hAnsi="Arial" w:cs="Arial"/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ind w:firstLine="0"/>
      <w:jc w:val="center"/>
    </w:pPr>
    <w:rPr>
      <w:b/>
    </w:rPr>
  </w:style>
  <w:style w:type="paragraph" w:styleId="a6">
    <w:name w:val="Body Text Indent"/>
    <w:basedOn w:val="a"/>
  </w:style>
  <w:style w:type="paragraph" w:styleId="a7">
    <w:name w:val="footnote text"/>
    <w:basedOn w:val="a"/>
    <w:semiHidden/>
    <w:rsid w:val="003F0AA4"/>
    <w:rPr>
      <w:sz w:val="20"/>
    </w:rPr>
  </w:style>
  <w:style w:type="character" w:styleId="a8">
    <w:name w:val="footnote reference"/>
    <w:basedOn w:val="a0"/>
    <w:semiHidden/>
    <w:rsid w:val="003F0AA4"/>
    <w:rPr>
      <w:vertAlign w:val="superscript"/>
    </w:rPr>
  </w:style>
  <w:style w:type="paragraph" w:styleId="a9">
    <w:name w:val="endnote text"/>
    <w:basedOn w:val="a"/>
    <w:semiHidden/>
    <w:rsid w:val="003F0AA4"/>
    <w:rPr>
      <w:sz w:val="20"/>
    </w:rPr>
  </w:style>
  <w:style w:type="character" w:styleId="aa">
    <w:name w:val="endnote reference"/>
    <w:basedOn w:val="a0"/>
    <w:semiHidden/>
    <w:rsid w:val="003F0AA4"/>
    <w:rPr>
      <w:vertAlign w:val="superscript"/>
    </w:rPr>
  </w:style>
  <w:style w:type="character" w:styleId="ab">
    <w:name w:val="page number"/>
    <w:basedOn w:val="a0"/>
    <w:rsid w:val="004B3B36"/>
  </w:style>
  <w:style w:type="paragraph" w:styleId="21">
    <w:name w:val="Body Text Indent 2"/>
    <w:basedOn w:val="a"/>
    <w:rsid w:val="002C0F63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"/>
    <w:rsid w:val="00C644D7"/>
    <w:rPr>
      <w:rFonts w:ascii="Arial" w:hAnsi="Arial" w:cs="Arial"/>
      <w:b/>
      <w:bCs/>
      <w:sz w:val="33"/>
      <w:szCs w:val="33"/>
    </w:rPr>
  </w:style>
  <w:style w:type="character" w:styleId="ac">
    <w:name w:val="Strong"/>
    <w:basedOn w:val="a0"/>
    <w:uiPriority w:val="22"/>
    <w:qFormat/>
    <w:rsid w:val="00C644D7"/>
    <w:rPr>
      <w:b/>
      <w:bCs/>
    </w:rPr>
  </w:style>
  <w:style w:type="paragraph" w:styleId="ad">
    <w:name w:val="Normal (Web)"/>
    <w:basedOn w:val="a"/>
    <w:uiPriority w:val="99"/>
    <w:unhideWhenUsed/>
    <w:rsid w:val="00C644D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ingress">
    <w:name w:val="ingress"/>
    <w:basedOn w:val="a"/>
    <w:rsid w:val="00C644D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e">
    <w:name w:val="Hyperlink"/>
    <w:basedOn w:val="a0"/>
    <w:rsid w:val="00F25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3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73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145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45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33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7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11840</Words>
  <Characters>67489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Белозёров В.К.</vt:lpstr>
    </vt:vector>
  </TitlesOfParts>
  <Company>HP</Company>
  <LinksUpToDate>false</LinksUpToDate>
  <CharactersWithSpaces>79171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Белозёров В.К.</dc:title>
  <dc:creator>Белозёров</dc:creator>
  <cp:lastModifiedBy>Oleg Linnik</cp:lastModifiedBy>
  <cp:revision>4</cp:revision>
  <cp:lastPrinted>2006-03-13T05:51:00Z</cp:lastPrinted>
  <dcterms:created xsi:type="dcterms:W3CDTF">2015-02-26T15:28:00Z</dcterms:created>
  <dcterms:modified xsi:type="dcterms:W3CDTF">2016-01-08T04:53:00Z</dcterms:modified>
</cp:coreProperties>
</file>